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3EA07976" w:rsidR="006D310F" w:rsidRDefault="003E2253" w:rsidP="00317BA2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T.C. İçişleri Bakanlığı’nca yayımlanan 30.11.2020 tarih ve 20076 – 20077 sayılı “</w:t>
      </w:r>
      <w:proofErr w:type="spellStart"/>
      <w:r w:rsidRPr="003E2253">
        <w:rPr>
          <w:rFonts w:asciiTheme="majorHAnsi" w:hAnsiTheme="majorHAnsi" w:cs="Arial"/>
          <w:sz w:val="24"/>
          <w:szCs w:val="24"/>
        </w:rPr>
        <w:t>Koronavirüs</w:t>
      </w:r>
      <w:proofErr w:type="spellEnd"/>
      <w:r w:rsidRPr="003E2253">
        <w:rPr>
          <w:rFonts w:asciiTheme="majorHAnsi" w:hAnsiTheme="majorHAnsi" w:cs="Arial"/>
          <w:sz w:val="24"/>
          <w:szCs w:val="24"/>
        </w:rPr>
        <w:t xml:space="preserve"> ile Mücadele Kapsamında Sokağa Çıkma Kısıtlamaları” – “Yeni Kısı</w:t>
      </w:r>
      <w:r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lama ve Tedbirler” genelgeleri kapsamında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D70764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.1</w:t>
      </w:r>
      <w:proofErr w:type="gramEnd"/>
      <w:r>
        <w:rPr>
          <w:rFonts w:asciiTheme="majorHAnsi" w:hAnsiTheme="majorHAnsi" w:cs="Arial"/>
          <w:sz w:val="24"/>
          <w:szCs w:val="24"/>
        </w:rPr>
        <w:t>.</w:t>
      </w:r>
      <w:r w:rsidR="00D70764">
        <w:rPr>
          <w:rFonts w:asciiTheme="majorHAnsi" w:hAnsiTheme="majorHAnsi" w:cs="Arial"/>
          <w:sz w:val="24"/>
          <w:szCs w:val="24"/>
        </w:rPr>
        <w:t xml:space="preserve"> ve 2.1.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</w:t>
      </w:r>
      <w:r w:rsidR="00D70764">
        <w:rPr>
          <w:rFonts w:asciiTheme="majorHAnsi" w:hAnsiTheme="majorHAnsi" w:cs="Arial"/>
          <w:sz w:val="24"/>
          <w:szCs w:val="24"/>
        </w:rPr>
        <w:t>ler</w:t>
      </w:r>
      <w:r w:rsidR="00B42887" w:rsidRPr="003E2253">
        <w:rPr>
          <w:rFonts w:asciiTheme="majorHAnsi" w:hAnsiTheme="majorHAnsi" w:cs="Arial"/>
          <w:sz w:val="24"/>
          <w:szCs w:val="24"/>
        </w:rPr>
        <w:t>i olan “</w:t>
      </w:r>
      <w:r w:rsidRPr="003E2253">
        <w:rPr>
          <w:rFonts w:asciiTheme="majorHAnsi" w:hAnsiTheme="majorHAnsi" w:cs="Arial"/>
          <w:sz w:val="24"/>
          <w:szCs w:val="24"/>
        </w:rPr>
        <w:t xml:space="preserve">Sokağa çıkma kısıtlaması süresince üretim, imalat, tedarik ve lojistik zincirlerinin aksamaması, sağlık, tarım ve orman faaliyetlerinin sürekliliğini sağlamak amacıyla </w:t>
      </w:r>
      <w:proofErr w:type="spellStart"/>
      <w:r w:rsidRPr="003E2253">
        <w:rPr>
          <w:rFonts w:asciiTheme="majorHAnsi" w:hAnsiTheme="majorHAnsi" w:cs="Arial"/>
          <w:sz w:val="24"/>
          <w:szCs w:val="24"/>
        </w:rPr>
        <w:t>Ek’te</w:t>
      </w:r>
      <w:proofErr w:type="spellEnd"/>
      <w:r w:rsidRPr="003E2253">
        <w:rPr>
          <w:rFonts w:asciiTheme="majorHAnsi" w:hAnsiTheme="majorHAnsi" w:cs="Arial"/>
          <w:sz w:val="24"/>
          <w:szCs w:val="24"/>
        </w:rPr>
        <w:t xml:space="preserve"> belirtilen yerler ve kişiler kısıtlamadan muaf tutulacakt</w:t>
      </w:r>
      <w:bookmarkStart w:id="0" w:name="_GoBack"/>
      <w:bookmarkEnd w:id="0"/>
      <w:r w:rsidRPr="003E2253">
        <w:rPr>
          <w:rFonts w:asciiTheme="majorHAnsi" w:hAnsiTheme="majorHAnsi" w:cs="Arial"/>
          <w:sz w:val="24"/>
          <w:szCs w:val="24"/>
        </w:rPr>
        <w:t>ır.</w:t>
      </w:r>
      <w:r w:rsidR="00B42887" w:rsidRPr="003E2253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3A996BE7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r w:rsidR="003E2253">
        <w:rPr>
          <w:rFonts w:asciiTheme="majorHAnsi" w:hAnsiTheme="majorHAnsi" w:cs="Arial"/>
          <w:sz w:val="24"/>
          <w:szCs w:val="24"/>
        </w:rPr>
        <w:t>unvanlı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 xml:space="preserve">ilgili genelgenin </w:t>
      </w:r>
      <w:r w:rsidR="00C43EA6">
        <w:rPr>
          <w:rFonts w:asciiTheme="majorHAnsi" w:hAnsiTheme="majorHAnsi" w:cs="Arial"/>
          <w:sz w:val="24"/>
          <w:szCs w:val="24"/>
        </w:rPr>
        <w:t>“</w:t>
      </w:r>
      <w:r w:rsidR="006D310F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3521B7">
        <w:rPr>
          <w:rFonts w:asciiTheme="majorHAnsi" w:hAnsiTheme="majorHAnsi" w:cs="Arial"/>
          <w:sz w:val="24"/>
          <w:szCs w:val="24"/>
        </w:rPr>
        <w:t xml:space="preserve">Muaf Yerler ve Kişiler </w:t>
      </w:r>
      <w:proofErr w:type="spellStart"/>
      <w:r w:rsidR="003521B7">
        <w:rPr>
          <w:rFonts w:asciiTheme="majorHAnsi" w:hAnsiTheme="majorHAnsi" w:cs="Arial"/>
          <w:sz w:val="24"/>
          <w:szCs w:val="24"/>
        </w:rPr>
        <w:t>Listes</w:t>
      </w:r>
      <w:r w:rsidR="003521B7" w:rsidRPr="003517CB">
        <w:rPr>
          <w:rFonts w:asciiTheme="majorHAnsi" w:hAnsiTheme="majorHAnsi" w:cs="Arial"/>
          <w:sz w:val="24"/>
          <w:szCs w:val="24"/>
        </w:rPr>
        <w:t>i</w:t>
      </w:r>
      <w:r w:rsidR="00C43EA6">
        <w:rPr>
          <w:rFonts w:asciiTheme="majorHAnsi" w:hAnsiTheme="majorHAnsi" w:cs="Arial"/>
          <w:sz w:val="24"/>
          <w:szCs w:val="24"/>
        </w:rPr>
        <w:t>”</w:t>
      </w:r>
      <w:r w:rsidR="003521B7" w:rsidRPr="003517CB">
        <w:rPr>
          <w:rFonts w:asciiTheme="majorHAnsi" w:hAnsiTheme="majorHAnsi" w:cs="Arial"/>
          <w:sz w:val="24"/>
          <w:szCs w:val="24"/>
        </w:rPr>
        <w:t>nin</w:t>
      </w:r>
      <w:proofErr w:type="spellEnd"/>
      <w:r w:rsidR="00C43EA6">
        <w:rPr>
          <w:rFonts w:asciiTheme="majorHAnsi" w:hAnsiTheme="majorHAnsi" w:cs="Arial"/>
          <w:sz w:val="24"/>
          <w:szCs w:val="24"/>
        </w:rPr>
        <w:t xml:space="preserve"> (Ek.1)</w:t>
      </w:r>
      <w:r w:rsidR="003521B7">
        <w:rPr>
          <w:rFonts w:asciiTheme="majorHAnsi" w:hAnsiTheme="majorHAnsi" w:cs="Arial"/>
          <w:b/>
          <w:sz w:val="24"/>
          <w:szCs w:val="24"/>
        </w:rPr>
        <w:t xml:space="preserve"> 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“</w:t>
      </w:r>
      <w:r w:rsidR="00B35E9A">
        <w:rPr>
          <w:rFonts w:asciiTheme="majorHAnsi" w:hAnsiTheme="majorHAnsi" w:cs="Arial"/>
          <w:b/>
          <w:sz w:val="24"/>
          <w:szCs w:val="24"/>
        </w:rPr>
        <w:t>….......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”</w:t>
      </w:r>
      <w:r w:rsidR="00CF33A0">
        <w:rPr>
          <w:rFonts w:asciiTheme="majorHAnsi" w:hAnsiTheme="majorHAnsi" w:cs="Arial"/>
          <w:b/>
          <w:sz w:val="24"/>
          <w:szCs w:val="24"/>
        </w:rPr>
        <w:t xml:space="preserve"> </w:t>
      </w:r>
      <w:r w:rsidR="00B35E9A" w:rsidRPr="00B35E9A">
        <w:rPr>
          <w:rFonts w:asciiTheme="majorHAnsi" w:hAnsiTheme="majorHAnsi" w:cs="Arial"/>
          <w:sz w:val="24"/>
          <w:szCs w:val="24"/>
        </w:rPr>
        <w:t xml:space="preserve">no.lu </w:t>
      </w:r>
      <w:r w:rsidR="00CF33A0" w:rsidRPr="00B35E9A">
        <w:rPr>
          <w:rFonts w:asciiTheme="majorHAnsi" w:hAnsiTheme="majorHAnsi" w:cs="Arial"/>
          <w:sz w:val="24"/>
          <w:szCs w:val="24"/>
        </w:rPr>
        <w:t>maddesi</w:t>
      </w:r>
      <w:r w:rsidR="00CF33A0">
        <w:rPr>
          <w:rFonts w:asciiTheme="majorHAnsi" w:hAnsiTheme="majorHAnsi" w:cs="Arial"/>
          <w:sz w:val="24"/>
          <w:szCs w:val="24"/>
        </w:rPr>
        <w:t xml:space="preserve"> çerçevesinde 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0B87917F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>destekleyici dokümanlar 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.2</w:t>
      </w:r>
      <w:r w:rsidR="006D310F">
        <w:rPr>
          <w:rFonts w:asciiTheme="majorHAnsi" w:hAnsiTheme="majorHAnsi" w:cs="Arial"/>
          <w:sz w:val="24"/>
          <w:szCs w:val="24"/>
        </w:rPr>
        <w:t>’</w:t>
      </w:r>
      <w:r w:rsidR="00C43EA6">
        <w:rPr>
          <w:rFonts w:asciiTheme="majorHAnsi" w:hAnsiTheme="majorHAnsi" w:cs="Arial"/>
          <w:sz w:val="24"/>
          <w:szCs w:val="24"/>
        </w:rPr>
        <w:t>d</w:t>
      </w:r>
      <w:r w:rsidRPr="003E2253">
        <w:rPr>
          <w:rFonts w:asciiTheme="majorHAnsi" w:hAnsiTheme="majorHAnsi" w:cs="Arial"/>
          <w:sz w:val="24"/>
          <w:szCs w:val="24"/>
        </w:rPr>
        <w:t>e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AF5E3D0" w14:textId="243B4E56" w:rsidR="00B35E9A" w:rsidRDefault="000F4FFB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46A68">
        <w:rPr>
          <w:rFonts w:asciiTheme="majorHAnsi" w:hAnsiTheme="majorHAnsi" w:cs="Arial"/>
          <w:sz w:val="24"/>
          <w:szCs w:val="24"/>
        </w:rPr>
        <w:t>Ek</w:t>
      </w:r>
      <w:r w:rsidR="00B35E9A" w:rsidRPr="00A46A68">
        <w:rPr>
          <w:rFonts w:asciiTheme="majorHAnsi" w:hAnsiTheme="majorHAnsi" w:cs="Arial"/>
          <w:sz w:val="24"/>
          <w:szCs w:val="24"/>
        </w:rPr>
        <w:t>.1</w:t>
      </w:r>
      <w:r w:rsidR="001116BD" w:rsidRPr="00A46A68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 xml:space="preserve">: </w:t>
      </w:r>
      <w:r w:rsidR="00C43EA6" w:rsidRPr="007A64B5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B35E9A" w:rsidRPr="007A64B5">
        <w:rPr>
          <w:rFonts w:asciiTheme="majorHAnsi" w:hAnsiTheme="majorHAnsi" w:cs="Arial"/>
          <w:sz w:val="24"/>
          <w:szCs w:val="24"/>
        </w:rPr>
        <w:t>Muaf Yerler ve Kişiler Listesi</w:t>
      </w:r>
    </w:p>
    <w:p w14:paraId="58B259D3" w14:textId="2B6AC389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Ek.2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17F10"/>
    <w:rsid w:val="000F4FFB"/>
    <w:rsid w:val="001116BD"/>
    <w:rsid w:val="0014036E"/>
    <w:rsid w:val="0014242F"/>
    <w:rsid w:val="001A5E89"/>
    <w:rsid w:val="002B5BFD"/>
    <w:rsid w:val="00317BA2"/>
    <w:rsid w:val="003517CB"/>
    <w:rsid w:val="003521B7"/>
    <w:rsid w:val="003E2253"/>
    <w:rsid w:val="004D78FA"/>
    <w:rsid w:val="005662D7"/>
    <w:rsid w:val="00621595"/>
    <w:rsid w:val="006D310F"/>
    <w:rsid w:val="006D43DF"/>
    <w:rsid w:val="00734140"/>
    <w:rsid w:val="007A64B5"/>
    <w:rsid w:val="00806538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70764"/>
    <w:rsid w:val="00DA5F9B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SAMSUNG</cp:lastModifiedBy>
  <cp:revision>2</cp:revision>
  <cp:lastPrinted>2020-12-02T12:56:00Z</cp:lastPrinted>
  <dcterms:created xsi:type="dcterms:W3CDTF">2020-12-04T07:09:00Z</dcterms:created>
  <dcterms:modified xsi:type="dcterms:W3CDTF">2020-12-04T07:09:00Z</dcterms:modified>
</cp:coreProperties>
</file>