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1FA06" w14:textId="77777777" w:rsidR="00B42887" w:rsidRPr="003E2253" w:rsidRDefault="00B42887" w:rsidP="006D43DF">
      <w:pPr>
        <w:jc w:val="right"/>
        <w:rPr>
          <w:rFonts w:asciiTheme="majorHAnsi" w:hAnsiTheme="majorHAnsi" w:cs="Arial"/>
          <w:sz w:val="24"/>
          <w:szCs w:val="24"/>
        </w:rPr>
      </w:pP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proofErr w:type="gramStart"/>
      <w:r w:rsidR="00D15721">
        <w:rPr>
          <w:rFonts w:asciiTheme="majorHAnsi" w:hAnsiTheme="majorHAnsi" w:cs="Arial"/>
          <w:sz w:val="24"/>
          <w:szCs w:val="24"/>
        </w:rPr>
        <w:t>……..</w:t>
      </w:r>
      <w:proofErr w:type="gramEnd"/>
      <w:r w:rsidR="00D15721">
        <w:rPr>
          <w:rFonts w:asciiTheme="majorHAnsi" w:hAnsiTheme="majorHAnsi" w:cs="Arial"/>
          <w:sz w:val="24"/>
          <w:szCs w:val="24"/>
        </w:rPr>
        <w:t>/……. /…………..</w:t>
      </w:r>
    </w:p>
    <w:p w14:paraId="19F17493" w14:textId="77777777" w:rsidR="008D3DDA" w:rsidRPr="00BD798C" w:rsidRDefault="00B42887" w:rsidP="00E9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BD798C">
        <w:rPr>
          <w:rFonts w:asciiTheme="majorHAnsi" w:hAnsiTheme="majorHAnsi" w:cs="Arial"/>
          <w:b/>
          <w:sz w:val="24"/>
          <w:szCs w:val="24"/>
        </w:rPr>
        <w:t>İLGİLİ MAKAMA</w:t>
      </w:r>
    </w:p>
    <w:p w14:paraId="5F11EE50" w14:textId="77777777" w:rsidR="00B42887" w:rsidRPr="003E2253" w:rsidRDefault="00B42887" w:rsidP="00B42887">
      <w:pPr>
        <w:jc w:val="both"/>
        <w:rPr>
          <w:rFonts w:asciiTheme="majorHAnsi" w:hAnsiTheme="majorHAnsi" w:cs="Arial"/>
          <w:sz w:val="24"/>
          <w:szCs w:val="24"/>
        </w:rPr>
      </w:pPr>
    </w:p>
    <w:p w14:paraId="6FAFEE9D" w14:textId="68DEE237" w:rsidR="006D310F" w:rsidRDefault="003E2253" w:rsidP="00431523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 xml:space="preserve">T.C. İçişleri Bakanlığı’nca yayımlanan </w:t>
      </w:r>
      <w:r w:rsidR="00617EDD">
        <w:rPr>
          <w:rFonts w:asciiTheme="majorHAnsi" w:hAnsiTheme="majorHAnsi" w:cs="Arial"/>
          <w:sz w:val="24"/>
          <w:szCs w:val="24"/>
        </w:rPr>
        <w:t>26.04.2021 tarihli "Tam</w:t>
      </w:r>
      <w:r w:rsidR="00431523" w:rsidRPr="00431523">
        <w:rPr>
          <w:rFonts w:asciiTheme="majorHAnsi" w:hAnsiTheme="majorHAnsi" w:cs="Arial"/>
          <w:sz w:val="24"/>
          <w:szCs w:val="24"/>
        </w:rPr>
        <w:t xml:space="preserve"> Kapanma Tedbirleri" konulu genelgesi kapsamında </w:t>
      </w:r>
      <w:proofErr w:type="gramStart"/>
      <w:r w:rsidR="00D70764">
        <w:rPr>
          <w:rFonts w:asciiTheme="majorHAnsi" w:hAnsiTheme="majorHAnsi" w:cs="Arial"/>
          <w:sz w:val="24"/>
          <w:szCs w:val="24"/>
        </w:rPr>
        <w:t>1</w:t>
      </w:r>
      <w:r>
        <w:rPr>
          <w:rFonts w:asciiTheme="majorHAnsi" w:hAnsiTheme="majorHAnsi" w:cs="Arial"/>
          <w:sz w:val="24"/>
          <w:szCs w:val="24"/>
        </w:rPr>
        <w:t>.1</w:t>
      </w:r>
      <w:proofErr w:type="gramEnd"/>
      <w:r>
        <w:rPr>
          <w:rFonts w:asciiTheme="majorHAnsi" w:hAnsiTheme="majorHAnsi" w:cs="Arial"/>
          <w:sz w:val="24"/>
          <w:szCs w:val="24"/>
        </w:rPr>
        <w:t>.</w:t>
      </w:r>
      <w:r w:rsidR="00D70764">
        <w:rPr>
          <w:rFonts w:asciiTheme="majorHAnsi" w:hAnsiTheme="majorHAnsi" w:cs="Arial"/>
          <w:sz w:val="24"/>
          <w:szCs w:val="24"/>
        </w:rPr>
        <w:t xml:space="preserve"> </w:t>
      </w:r>
      <w:r w:rsidR="00431523">
        <w:rPr>
          <w:rFonts w:asciiTheme="majorHAnsi" w:hAnsiTheme="majorHAnsi" w:cs="Arial"/>
          <w:sz w:val="24"/>
          <w:szCs w:val="24"/>
        </w:rPr>
        <w:t>maddesi</w:t>
      </w:r>
      <w:r w:rsidR="00B42887" w:rsidRPr="003E2253">
        <w:rPr>
          <w:rFonts w:asciiTheme="majorHAnsi" w:hAnsiTheme="majorHAnsi" w:cs="Arial"/>
          <w:sz w:val="24"/>
          <w:szCs w:val="24"/>
        </w:rPr>
        <w:t xml:space="preserve"> olan “</w:t>
      </w:r>
      <w:r w:rsidR="003A18E7" w:rsidRPr="003A18E7">
        <w:rPr>
          <w:rFonts w:asciiTheme="majorHAnsi" w:hAnsiTheme="majorHAnsi" w:cs="Arial"/>
          <w:sz w:val="24"/>
          <w:szCs w:val="24"/>
        </w:rPr>
        <w:t xml:space="preserve">Sokağa çıkma kısıtlaması uygulanacak günlerde üretim, imalat, tedarik ve lojistik zincirlerinin aksamaması, sağlık, tarım ve orman faaliyetlerinin sürekliliğini sağlamak amacıyla </w:t>
      </w:r>
      <w:proofErr w:type="spellStart"/>
      <w:r w:rsidR="003A18E7" w:rsidRPr="003A18E7">
        <w:rPr>
          <w:rFonts w:asciiTheme="majorHAnsi" w:hAnsiTheme="majorHAnsi" w:cs="Arial"/>
          <w:sz w:val="24"/>
          <w:szCs w:val="24"/>
        </w:rPr>
        <w:t>Ek’te</w:t>
      </w:r>
      <w:proofErr w:type="spellEnd"/>
      <w:r w:rsidR="003A18E7" w:rsidRPr="003A18E7">
        <w:rPr>
          <w:rFonts w:asciiTheme="majorHAnsi" w:hAnsiTheme="majorHAnsi" w:cs="Arial"/>
          <w:sz w:val="24"/>
          <w:szCs w:val="24"/>
        </w:rPr>
        <w:t xml:space="preserve"> belirtilen yerler ve kişiler kısıtlamadan muaf tutulacaktır</w:t>
      </w:r>
      <w:bookmarkStart w:id="0" w:name="_GoBack"/>
      <w:bookmarkEnd w:id="0"/>
      <w:r w:rsidR="00B42887" w:rsidRPr="003E2253">
        <w:rPr>
          <w:rFonts w:asciiTheme="majorHAnsi" w:hAnsiTheme="majorHAnsi" w:cs="Arial"/>
          <w:sz w:val="24"/>
          <w:szCs w:val="24"/>
        </w:rPr>
        <w:t>”</w:t>
      </w:r>
      <w:r>
        <w:rPr>
          <w:rFonts w:asciiTheme="majorHAnsi" w:hAnsiTheme="majorHAnsi" w:cs="Arial"/>
          <w:sz w:val="24"/>
          <w:szCs w:val="24"/>
        </w:rPr>
        <w:t xml:space="preserve"> hükmü</w:t>
      </w:r>
      <w:r w:rsidRPr="003E2253">
        <w:rPr>
          <w:rFonts w:asciiTheme="majorHAnsi" w:hAnsiTheme="majorHAnsi" w:cs="Arial"/>
          <w:sz w:val="24"/>
          <w:szCs w:val="24"/>
        </w:rPr>
        <w:t xml:space="preserve"> kapsamın</w:t>
      </w:r>
      <w:r w:rsidR="00B35E9A">
        <w:rPr>
          <w:rFonts w:asciiTheme="majorHAnsi" w:hAnsiTheme="majorHAnsi" w:cs="Arial"/>
          <w:sz w:val="24"/>
          <w:szCs w:val="24"/>
        </w:rPr>
        <w:t>da;</w:t>
      </w:r>
    </w:p>
    <w:p w14:paraId="17F0DE03" w14:textId="3A996BE7" w:rsidR="003E2253" w:rsidRDefault="0014036E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……………………………………………………………….…</w:t>
      </w:r>
      <w:r w:rsidR="00C43EA6">
        <w:rPr>
          <w:rFonts w:asciiTheme="majorHAnsi" w:hAnsiTheme="majorHAnsi" w:cs="Arial"/>
          <w:b/>
          <w:sz w:val="24"/>
          <w:szCs w:val="24"/>
        </w:rPr>
        <w:t>………………………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</w:t>
      </w:r>
      <w:r w:rsidR="00A10613">
        <w:rPr>
          <w:rFonts w:asciiTheme="majorHAnsi" w:hAnsiTheme="majorHAnsi" w:cs="Arial"/>
          <w:b/>
          <w:sz w:val="24"/>
          <w:szCs w:val="24"/>
        </w:rPr>
        <w:t xml:space="preserve"> </w:t>
      </w:r>
      <w:r w:rsidR="003E2253">
        <w:rPr>
          <w:rFonts w:asciiTheme="majorHAnsi" w:hAnsiTheme="majorHAnsi" w:cs="Arial"/>
          <w:sz w:val="24"/>
          <w:szCs w:val="24"/>
        </w:rPr>
        <w:t>unvanlı firmamız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CF33A0">
        <w:rPr>
          <w:rFonts w:asciiTheme="majorHAnsi" w:hAnsiTheme="majorHAnsi" w:cs="Arial"/>
          <w:sz w:val="24"/>
          <w:szCs w:val="24"/>
        </w:rPr>
        <w:t xml:space="preserve">ilgili genelgenin </w:t>
      </w:r>
      <w:r w:rsidR="00C43EA6">
        <w:rPr>
          <w:rFonts w:asciiTheme="majorHAnsi" w:hAnsiTheme="majorHAnsi" w:cs="Arial"/>
          <w:sz w:val="24"/>
          <w:szCs w:val="24"/>
        </w:rPr>
        <w:t>“</w:t>
      </w:r>
      <w:r w:rsidR="006D310F">
        <w:rPr>
          <w:rFonts w:asciiTheme="majorHAnsi" w:hAnsiTheme="majorHAnsi" w:cs="Arial"/>
          <w:sz w:val="24"/>
          <w:szCs w:val="24"/>
        </w:rPr>
        <w:t xml:space="preserve">Sokağa Çıkma Kısıtlamasından </w:t>
      </w:r>
      <w:r w:rsidR="003521B7">
        <w:rPr>
          <w:rFonts w:asciiTheme="majorHAnsi" w:hAnsiTheme="majorHAnsi" w:cs="Arial"/>
          <w:sz w:val="24"/>
          <w:szCs w:val="24"/>
        </w:rPr>
        <w:t xml:space="preserve">Muaf Yerler ve Kişiler </w:t>
      </w:r>
      <w:proofErr w:type="spellStart"/>
      <w:r w:rsidR="003521B7">
        <w:rPr>
          <w:rFonts w:asciiTheme="majorHAnsi" w:hAnsiTheme="majorHAnsi" w:cs="Arial"/>
          <w:sz w:val="24"/>
          <w:szCs w:val="24"/>
        </w:rPr>
        <w:t>Listes</w:t>
      </w:r>
      <w:r w:rsidR="003521B7" w:rsidRPr="003517CB">
        <w:rPr>
          <w:rFonts w:asciiTheme="majorHAnsi" w:hAnsiTheme="majorHAnsi" w:cs="Arial"/>
          <w:sz w:val="24"/>
          <w:szCs w:val="24"/>
        </w:rPr>
        <w:t>i</w:t>
      </w:r>
      <w:r w:rsidR="00C43EA6">
        <w:rPr>
          <w:rFonts w:asciiTheme="majorHAnsi" w:hAnsiTheme="majorHAnsi" w:cs="Arial"/>
          <w:sz w:val="24"/>
          <w:szCs w:val="24"/>
        </w:rPr>
        <w:t>”</w:t>
      </w:r>
      <w:r w:rsidR="003521B7" w:rsidRPr="003517CB">
        <w:rPr>
          <w:rFonts w:asciiTheme="majorHAnsi" w:hAnsiTheme="majorHAnsi" w:cs="Arial"/>
          <w:sz w:val="24"/>
          <w:szCs w:val="24"/>
        </w:rPr>
        <w:t>nin</w:t>
      </w:r>
      <w:proofErr w:type="spellEnd"/>
      <w:r w:rsidR="00C43EA6">
        <w:rPr>
          <w:rFonts w:asciiTheme="majorHAnsi" w:hAnsiTheme="majorHAnsi" w:cs="Arial"/>
          <w:sz w:val="24"/>
          <w:szCs w:val="24"/>
        </w:rPr>
        <w:t xml:space="preserve"> (Ek.1)</w:t>
      </w:r>
      <w:r w:rsidR="003521B7">
        <w:rPr>
          <w:rFonts w:asciiTheme="majorHAnsi" w:hAnsiTheme="majorHAnsi" w:cs="Arial"/>
          <w:b/>
          <w:sz w:val="24"/>
          <w:szCs w:val="24"/>
        </w:rPr>
        <w:t xml:space="preserve"> </w:t>
      </w:r>
      <w:r w:rsidR="00CF33A0" w:rsidRPr="00CF33A0">
        <w:rPr>
          <w:rFonts w:asciiTheme="majorHAnsi" w:hAnsiTheme="majorHAnsi" w:cs="Arial"/>
          <w:b/>
          <w:sz w:val="24"/>
          <w:szCs w:val="24"/>
        </w:rPr>
        <w:t>“</w:t>
      </w:r>
      <w:r w:rsidR="00B35E9A">
        <w:rPr>
          <w:rFonts w:asciiTheme="majorHAnsi" w:hAnsiTheme="majorHAnsi" w:cs="Arial"/>
          <w:b/>
          <w:sz w:val="24"/>
          <w:szCs w:val="24"/>
        </w:rPr>
        <w:t>….......</w:t>
      </w:r>
      <w:r w:rsidR="00CF33A0" w:rsidRPr="00CF33A0">
        <w:rPr>
          <w:rFonts w:asciiTheme="majorHAnsi" w:hAnsiTheme="majorHAnsi" w:cs="Arial"/>
          <w:b/>
          <w:sz w:val="24"/>
          <w:szCs w:val="24"/>
        </w:rPr>
        <w:t>”</w:t>
      </w:r>
      <w:r w:rsidR="00CF33A0">
        <w:rPr>
          <w:rFonts w:asciiTheme="majorHAnsi" w:hAnsiTheme="majorHAnsi" w:cs="Arial"/>
          <w:b/>
          <w:sz w:val="24"/>
          <w:szCs w:val="24"/>
        </w:rPr>
        <w:t xml:space="preserve"> </w:t>
      </w:r>
      <w:r w:rsidR="00B35E9A" w:rsidRPr="00B35E9A">
        <w:rPr>
          <w:rFonts w:asciiTheme="majorHAnsi" w:hAnsiTheme="majorHAnsi" w:cs="Arial"/>
          <w:sz w:val="24"/>
          <w:szCs w:val="24"/>
        </w:rPr>
        <w:t xml:space="preserve">no.lu </w:t>
      </w:r>
      <w:r w:rsidR="00CF33A0" w:rsidRPr="00B35E9A">
        <w:rPr>
          <w:rFonts w:asciiTheme="majorHAnsi" w:hAnsiTheme="majorHAnsi" w:cs="Arial"/>
          <w:sz w:val="24"/>
          <w:szCs w:val="24"/>
        </w:rPr>
        <w:t>maddesi</w:t>
      </w:r>
      <w:r w:rsidR="00CF33A0">
        <w:rPr>
          <w:rFonts w:asciiTheme="majorHAnsi" w:hAnsiTheme="majorHAnsi" w:cs="Arial"/>
          <w:sz w:val="24"/>
          <w:szCs w:val="24"/>
        </w:rPr>
        <w:t xml:space="preserve"> çerçevesinde faaliyet göstermektedir.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6D310F">
        <w:rPr>
          <w:rFonts w:asciiTheme="majorHAnsi" w:hAnsiTheme="majorHAnsi" w:cs="Arial"/>
          <w:sz w:val="24"/>
          <w:szCs w:val="24"/>
        </w:rPr>
        <w:t>Firmamızın s</w:t>
      </w:r>
      <w:r w:rsidR="00CF33A0">
        <w:rPr>
          <w:rFonts w:asciiTheme="majorHAnsi" w:hAnsiTheme="majorHAnsi" w:cs="Arial"/>
          <w:sz w:val="24"/>
          <w:szCs w:val="24"/>
        </w:rPr>
        <w:t xml:space="preserve">öz konusu madde ile 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muafiyet tanınan yerler kapsamında </w:t>
      </w:r>
      <w:r w:rsidR="00CF33A0">
        <w:rPr>
          <w:rFonts w:asciiTheme="majorHAnsi" w:hAnsiTheme="majorHAnsi" w:cs="Arial"/>
          <w:sz w:val="24"/>
          <w:szCs w:val="24"/>
        </w:rPr>
        <w:t>faaliyet gösterdiğinden</w:t>
      </w:r>
      <w:r w:rsidR="003E2253" w:rsidRPr="003E2253">
        <w:rPr>
          <w:rFonts w:asciiTheme="majorHAnsi" w:hAnsiTheme="majorHAnsi" w:cs="Arial"/>
          <w:sz w:val="24"/>
          <w:szCs w:val="24"/>
        </w:rPr>
        <w:t xml:space="preserve"> sokağa çıkma kısıtlamasının uygulanacağı zaman dilimlerinde çalışmasına devam etmesi gerekmektedir.</w:t>
      </w:r>
      <w:r w:rsidR="003E2253">
        <w:rPr>
          <w:rFonts w:asciiTheme="majorHAnsi" w:hAnsiTheme="majorHAnsi" w:cs="Arial"/>
          <w:sz w:val="24"/>
          <w:szCs w:val="24"/>
        </w:rPr>
        <w:t xml:space="preserve"> </w:t>
      </w:r>
    </w:p>
    <w:p w14:paraId="0E81E7C5" w14:textId="0B87917F" w:rsidR="00B42887" w:rsidRPr="003E2253" w:rsidRDefault="000F4FFB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Bu kapsamda; çalışacak şir</w:t>
      </w:r>
      <w:r w:rsidR="006D310F">
        <w:rPr>
          <w:rFonts w:asciiTheme="majorHAnsi" w:hAnsiTheme="majorHAnsi" w:cs="Arial"/>
          <w:sz w:val="24"/>
          <w:szCs w:val="24"/>
        </w:rPr>
        <w:t xml:space="preserve">ket personel listemiz aşağıdaki tabloda </w:t>
      </w:r>
      <w:r w:rsidRPr="003E2253">
        <w:rPr>
          <w:rFonts w:asciiTheme="majorHAnsi" w:hAnsiTheme="majorHAnsi" w:cs="Arial"/>
          <w:sz w:val="24"/>
          <w:szCs w:val="24"/>
        </w:rPr>
        <w:t>yer almakta</w:t>
      </w:r>
      <w:r w:rsidR="003E2253">
        <w:rPr>
          <w:rFonts w:asciiTheme="majorHAnsi" w:hAnsiTheme="majorHAnsi" w:cs="Arial"/>
          <w:sz w:val="24"/>
          <w:szCs w:val="24"/>
        </w:rPr>
        <w:t xml:space="preserve"> olup, k</w:t>
      </w:r>
      <w:r w:rsidRPr="003E2253">
        <w:rPr>
          <w:rFonts w:asciiTheme="majorHAnsi" w:hAnsiTheme="majorHAnsi" w:cs="Arial"/>
          <w:sz w:val="24"/>
          <w:szCs w:val="24"/>
        </w:rPr>
        <w:t xml:space="preserve">onuyla ilgili </w:t>
      </w:r>
      <w:r w:rsidR="003E2253">
        <w:rPr>
          <w:rFonts w:asciiTheme="majorHAnsi" w:hAnsiTheme="majorHAnsi" w:cs="Arial"/>
          <w:sz w:val="24"/>
          <w:szCs w:val="24"/>
        </w:rPr>
        <w:t xml:space="preserve">belge ve </w:t>
      </w:r>
      <w:r w:rsidR="006D310F">
        <w:rPr>
          <w:rFonts w:asciiTheme="majorHAnsi" w:hAnsiTheme="majorHAnsi" w:cs="Arial"/>
          <w:sz w:val="24"/>
          <w:szCs w:val="24"/>
        </w:rPr>
        <w:t>destekleyici dokümanlar E</w:t>
      </w:r>
      <w:r w:rsidRPr="003E2253">
        <w:rPr>
          <w:rFonts w:asciiTheme="majorHAnsi" w:hAnsiTheme="majorHAnsi" w:cs="Arial"/>
          <w:sz w:val="24"/>
          <w:szCs w:val="24"/>
        </w:rPr>
        <w:t>k</w:t>
      </w:r>
      <w:r w:rsidR="00C43EA6">
        <w:rPr>
          <w:rFonts w:asciiTheme="majorHAnsi" w:hAnsiTheme="majorHAnsi" w:cs="Arial"/>
          <w:sz w:val="24"/>
          <w:szCs w:val="24"/>
        </w:rPr>
        <w:t>.2</w:t>
      </w:r>
      <w:r w:rsidR="006D310F">
        <w:rPr>
          <w:rFonts w:asciiTheme="majorHAnsi" w:hAnsiTheme="majorHAnsi" w:cs="Arial"/>
          <w:sz w:val="24"/>
          <w:szCs w:val="24"/>
        </w:rPr>
        <w:t>’</w:t>
      </w:r>
      <w:r w:rsidR="00C43EA6">
        <w:rPr>
          <w:rFonts w:asciiTheme="majorHAnsi" w:hAnsiTheme="majorHAnsi" w:cs="Arial"/>
          <w:sz w:val="24"/>
          <w:szCs w:val="24"/>
        </w:rPr>
        <w:t>d</w:t>
      </w:r>
      <w:r w:rsidRPr="003E2253">
        <w:rPr>
          <w:rFonts w:asciiTheme="majorHAnsi" w:hAnsiTheme="majorHAnsi" w:cs="Arial"/>
          <w:sz w:val="24"/>
          <w:szCs w:val="24"/>
        </w:rPr>
        <w:t>e sunulmuştur.</w:t>
      </w:r>
    </w:p>
    <w:p w14:paraId="28A51967" w14:textId="77777777" w:rsidR="000F4FFB" w:rsidRPr="003E2253" w:rsidRDefault="000F4FFB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Gereğini bilgilerinize arz ederiz.</w:t>
      </w:r>
    </w:p>
    <w:p w14:paraId="60CC5E08" w14:textId="0088E294" w:rsidR="000F4FFB" w:rsidRDefault="00C43EA6" w:rsidP="00C43EA6">
      <w:pPr>
        <w:spacing w:line="360" w:lineRule="auto"/>
        <w:ind w:left="5664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F9BF" wp14:editId="1FE00FEA">
                <wp:simplePos x="0" y="0"/>
                <wp:positionH relativeFrom="column">
                  <wp:posOffset>3361055</wp:posOffset>
                </wp:positionH>
                <wp:positionV relativeFrom="paragraph">
                  <wp:posOffset>248920</wp:posOffset>
                </wp:positionV>
                <wp:extent cx="2362200" cy="774700"/>
                <wp:effectExtent l="0" t="0" r="19050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74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4B458" w14:textId="385661C7" w:rsidR="00C43EA6" w:rsidRPr="003E2253" w:rsidRDefault="00C43EA6" w:rsidP="00C43EA6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İMZA-KAŞE</w:t>
                            </w:r>
                          </w:p>
                          <w:p w14:paraId="4F4D4AF7" w14:textId="77777777" w:rsidR="00C43EA6" w:rsidRDefault="00C43EA6" w:rsidP="00C43E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264.65pt;margin-top:19.6pt;width:186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" fillcolor="white [3201]" strokecolor="black [3213]">
                <v:textbox>
                  <w:txbxContent>
                    <w:p w14:paraId="6F44B458" w14:textId="385661C7" w:rsidR="00C43EA6" w:rsidRPr="003E2253" w:rsidRDefault="00C43EA6" w:rsidP="00C43EA6">
                      <w:pPr>
                        <w:spacing w:line="360" w:lineRule="auto"/>
                        <w:jc w:val="both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İMZA-KAŞE</w:t>
                      </w:r>
                    </w:p>
                    <w:p w14:paraId="4F4D4AF7" w14:textId="77777777" w:rsidR="00C43EA6" w:rsidRDefault="00C43EA6" w:rsidP="00C43E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4FFB" w:rsidRPr="003E2253">
        <w:rPr>
          <w:rFonts w:asciiTheme="majorHAnsi" w:hAnsiTheme="majorHAnsi" w:cs="Arial"/>
          <w:sz w:val="24"/>
          <w:szCs w:val="24"/>
        </w:rPr>
        <w:t>Saygılarımızla,</w:t>
      </w:r>
    </w:p>
    <w:p w14:paraId="1B403C0A" w14:textId="77777777" w:rsidR="003E2253" w:rsidRDefault="003E2253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9C7784C" w14:textId="77777777" w:rsidR="00C43EA6" w:rsidRPr="003E2253" w:rsidRDefault="00C43EA6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43DF" w:rsidRPr="003E2253" w14:paraId="4B699C3A" w14:textId="77777777" w:rsidTr="000F4FFB">
        <w:tc>
          <w:tcPr>
            <w:tcW w:w="2303" w:type="dxa"/>
          </w:tcPr>
          <w:p w14:paraId="0A4C0B07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Adı-Soyadı</w:t>
            </w:r>
          </w:p>
        </w:tc>
        <w:tc>
          <w:tcPr>
            <w:tcW w:w="2303" w:type="dxa"/>
          </w:tcPr>
          <w:p w14:paraId="224FB248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T.C Kimlik No</w:t>
            </w:r>
          </w:p>
        </w:tc>
        <w:tc>
          <w:tcPr>
            <w:tcW w:w="2303" w:type="dxa"/>
          </w:tcPr>
          <w:p w14:paraId="66774A79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HES Kodu</w:t>
            </w:r>
          </w:p>
        </w:tc>
        <w:tc>
          <w:tcPr>
            <w:tcW w:w="2303" w:type="dxa"/>
          </w:tcPr>
          <w:p w14:paraId="0970E764" w14:textId="77777777" w:rsidR="006D43DF" w:rsidRPr="003E2253" w:rsidRDefault="006D43DF" w:rsidP="000F4FF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Görevi</w:t>
            </w:r>
          </w:p>
        </w:tc>
      </w:tr>
      <w:tr w:rsidR="006D43DF" w:rsidRPr="003E2253" w14:paraId="216A84F1" w14:textId="77777777" w:rsidTr="000F4FFB">
        <w:tc>
          <w:tcPr>
            <w:tcW w:w="2303" w:type="dxa"/>
          </w:tcPr>
          <w:p w14:paraId="2D9B400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F50A8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A2257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848EE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D43DF" w:rsidRPr="003E2253" w14:paraId="1E04EE73" w14:textId="77777777" w:rsidTr="000F4FFB">
        <w:tc>
          <w:tcPr>
            <w:tcW w:w="2303" w:type="dxa"/>
          </w:tcPr>
          <w:p w14:paraId="0E7AC94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8947D9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95FE2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D43684B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A5F9B" w:rsidRPr="003E2253" w14:paraId="6C8A3831" w14:textId="77777777" w:rsidTr="000F4FFB">
        <w:tc>
          <w:tcPr>
            <w:tcW w:w="2303" w:type="dxa"/>
          </w:tcPr>
          <w:p w14:paraId="3E3C6627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E27BEBC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CD0099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49CC04D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016C5572" w14:textId="77777777" w:rsidR="006D310F" w:rsidRDefault="006D310F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AF5E3D0" w14:textId="243B4E56" w:rsidR="00B35E9A" w:rsidRDefault="000F4FFB" w:rsidP="006D310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A46A68">
        <w:rPr>
          <w:rFonts w:asciiTheme="majorHAnsi" w:hAnsiTheme="majorHAnsi" w:cs="Arial"/>
          <w:sz w:val="24"/>
          <w:szCs w:val="24"/>
        </w:rPr>
        <w:t>Ek</w:t>
      </w:r>
      <w:r w:rsidR="00B35E9A" w:rsidRPr="00A46A68">
        <w:rPr>
          <w:rFonts w:asciiTheme="majorHAnsi" w:hAnsiTheme="majorHAnsi" w:cs="Arial"/>
          <w:sz w:val="24"/>
          <w:szCs w:val="24"/>
        </w:rPr>
        <w:t>.1</w:t>
      </w:r>
      <w:r w:rsidR="001116BD" w:rsidRPr="00A46A68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 xml:space="preserve">: </w:t>
      </w:r>
      <w:r w:rsidR="00C43EA6" w:rsidRPr="007A64B5">
        <w:rPr>
          <w:rFonts w:asciiTheme="majorHAnsi" w:hAnsiTheme="majorHAnsi" w:cs="Arial"/>
          <w:sz w:val="24"/>
          <w:szCs w:val="24"/>
        </w:rPr>
        <w:t xml:space="preserve">Sokağa Çıkma Kısıtlamasından </w:t>
      </w:r>
      <w:r w:rsidR="00B35E9A" w:rsidRPr="007A64B5">
        <w:rPr>
          <w:rFonts w:asciiTheme="majorHAnsi" w:hAnsiTheme="majorHAnsi" w:cs="Arial"/>
          <w:sz w:val="24"/>
          <w:szCs w:val="24"/>
        </w:rPr>
        <w:t>Muaf Yerler ve Kişiler Listesi</w:t>
      </w:r>
    </w:p>
    <w:p w14:paraId="58B259D3" w14:textId="2B6AC389" w:rsidR="00A10613" w:rsidRDefault="00B35E9A" w:rsidP="006D310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Ek.2</w:t>
      </w:r>
      <w:r w:rsidR="001116B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:</w:t>
      </w:r>
      <w:r w:rsidR="001116BD">
        <w:rPr>
          <w:rFonts w:asciiTheme="majorHAnsi" w:hAnsiTheme="majorHAnsi" w:cs="Arial"/>
          <w:sz w:val="24"/>
          <w:szCs w:val="24"/>
        </w:rPr>
        <w:t xml:space="preserve"> </w:t>
      </w:r>
      <w:r w:rsidR="000F4FFB" w:rsidRPr="003E2253">
        <w:rPr>
          <w:rFonts w:asciiTheme="majorHAnsi" w:hAnsiTheme="majorHAnsi" w:cs="Arial"/>
          <w:sz w:val="24"/>
          <w:szCs w:val="24"/>
        </w:rPr>
        <w:t>Vergi levhası, SGK Hizmet Dökümü vb.</w:t>
      </w:r>
    </w:p>
    <w:sectPr w:rsidR="00A10613" w:rsidSect="00C43E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3CF"/>
    <w:multiLevelType w:val="hybridMultilevel"/>
    <w:tmpl w:val="8C18E5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87"/>
    <w:rsid w:val="00017F10"/>
    <w:rsid w:val="000F4FFB"/>
    <w:rsid w:val="001116BD"/>
    <w:rsid w:val="0014036E"/>
    <w:rsid w:val="0014242F"/>
    <w:rsid w:val="001A5E89"/>
    <w:rsid w:val="00220D19"/>
    <w:rsid w:val="002B5BFD"/>
    <w:rsid w:val="00317BA2"/>
    <w:rsid w:val="003517CB"/>
    <w:rsid w:val="003521B7"/>
    <w:rsid w:val="003A18E7"/>
    <w:rsid w:val="003E2253"/>
    <w:rsid w:val="00431523"/>
    <w:rsid w:val="004D78FA"/>
    <w:rsid w:val="005662D7"/>
    <w:rsid w:val="00617EDD"/>
    <w:rsid w:val="00621595"/>
    <w:rsid w:val="006D310F"/>
    <w:rsid w:val="006D43DF"/>
    <w:rsid w:val="00734140"/>
    <w:rsid w:val="007A64B5"/>
    <w:rsid w:val="00806538"/>
    <w:rsid w:val="008D3DDA"/>
    <w:rsid w:val="009A197C"/>
    <w:rsid w:val="00A10613"/>
    <w:rsid w:val="00A46A68"/>
    <w:rsid w:val="00B35E9A"/>
    <w:rsid w:val="00B42887"/>
    <w:rsid w:val="00BC5B12"/>
    <w:rsid w:val="00BD798C"/>
    <w:rsid w:val="00C43EA6"/>
    <w:rsid w:val="00CF33A0"/>
    <w:rsid w:val="00D15721"/>
    <w:rsid w:val="00D70764"/>
    <w:rsid w:val="00DA5F9B"/>
    <w:rsid w:val="00E938B0"/>
    <w:rsid w:val="00EF238E"/>
    <w:rsid w:val="00F04E6F"/>
    <w:rsid w:val="00F15E65"/>
    <w:rsid w:val="00F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2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H.BARAN UÇANER</dc:creator>
  <cp:lastModifiedBy>Rana CALIK</cp:lastModifiedBy>
  <cp:revision>5</cp:revision>
  <cp:lastPrinted>2020-12-02T12:56:00Z</cp:lastPrinted>
  <dcterms:created xsi:type="dcterms:W3CDTF">2021-04-14T11:28:00Z</dcterms:created>
  <dcterms:modified xsi:type="dcterms:W3CDTF">2021-04-27T08:19:00Z</dcterms:modified>
</cp:coreProperties>
</file>