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D625A8" w:rsidTr="00D625A8">
        <w:tc>
          <w:tcPr>
            <w:tcW w:w="5168" w:type="dxa"/>
            <w:vAlign w:val="center"/>
          </w:tcPr>
          <w:p w:rsidR="00D625A8" w:rsidRDefault="00D625A8" w:rsidP="00D625A8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CB8A386" wp14:editId="026644D8">
                  <wp:extent cx="1763004" cy="725805"/>
                  <wp:effectExtent l="0" t="0" r="8890" b="0"/>
                  <wp:docPr id="5" name="Resim 5" descr="https://tobb.org.tr/Resimler/Logolar/GENELYATAY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bb.org.tr/Resimler/Logolar/GENELYATAYs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" t="7817" r="2683" b="7942"/>
                          <a:stretch/>
                        </pic:blipFill>
                        <pic:spPr bwMode="auto">
                          <a:xfrm>
                            <a:off x="0" y="0"/>
                            <a:ext cx="1844373" cy="75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  <w:vAlign w:val="center"/>
          </w:tcPr>
          <w:p w:rsidR="00D625A8" w:rsidRDefault="0084369B" w:rsidP="00D625A8">
            <w:pPr>
              <w:jc w:val="center"/>
              <w:rPr>
                <w:b/>
                <w:sz w:val="4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10E52AA" wp14:editId="433057B6">
                  <wp:extent cx="922867" cy="777151"/>
                  <wp:effectExtent l="0" t="0" r="0" b="4445"/>
                  <wp:docPr id="4" name="Resim 4" descr="Kredi Garanti F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edi Garanti F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37" cy="7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883" w:rsidRPr="00A57883" w:rsidRDefault="00A57883" w:rsidP="00A57883">
      <w:pPr>
        <w:spacing w:after="120" w:line="240" w:lineRule="auto"/>
        <w:jc w:val="center"/>
        <w:rPr>
          <w:b/>
          <w:sz w:val="72"/>
          <w:szCs w:val="88"/>
        </w:rPr>
      </w:pPr>
      <w:r w:rsidRPr="00A57883">
        <w:rPr>
          <w:b/>
          <w:sz w:val="72"/>
          <w:szCs w:val="88"/>
        </w:rPr>
        <w:t>Kredi Garanti Fonu (KGF)</w:t>
      </w:r>
    </w:p>
    <w:p w:rsidR="00A57883" w:rsidRPr="00A57883" w:rsidRDefault="00A57883" w:rsidP="00A57883">
      <w:pPr>
        <w:spacing w:after="120" w:line="240" w:lineRule="auto"/>
        <w:jc w:val="center"/>
        <w:rPr>
          <w:b/>
          <w:sz w:val="72"/>
          <w:szCs w:val="88"/>
          <w:u w:val="single"/>
        </w:rPr>
      </w:pPr>
      <w:r w:rsidRPr="00A57883">
        <w:rPr>
          <w:b/>
          <w:sz w:val="72"/>
          <w:szCs w:val="88"/>
          <w:u w:val="single"/>
        </w:rPr>
        <w:t xml:space="preserve">Yeni Destek Paketleri </w:t>
      </w:r>
    </w:p>
    <w:p w:rsidR="0084369B" w:rsidRPr="00A57883" w:rsidRDefault="0084369B" w:rsidP="00A57883">
      <w:pPr>
        <w:spacing w:after="120" w:line="240" w:lineRule="auto"/>
        <w:jc w:val="center"/>
        <w:rPr>
          <w:b/>
          <w:sz w:val="72"/>
          <w:szCs w:val="88"/>
        </w:rPr>
      </w:pPr>
      <w:r w:rsidRPr="00A57883">
        <w:rPr>
          <w:b/>
          <w:sz w:val="72"/>
          <w:szCs w:val="88"/>
        </w:rPr>
        <w:t xml:space="preserve">Bilgilendirme Semineri </w:t>
      </w:r>
    </w:p>
    <w:p w:rsidR="00634B38" w:rsidRPr="00E734A1" w:rsidRDefault="00634B38" w:rsidP="00E27740">
      <w:pPr>
        <w:spacing w:before="120" w:after="120" w:line="240" w:lineRule="auto"/>
        <w:jc w:val="center"/>
        <w:rPr>
          <w:b/>
          <w:sz w:val="32"/>
          <w:szCs w:val="36"/>
        </w:rPr>
      </w:pPr>
      <w:r w:rsidRPr="00E734A1">
        <w:rPr>
          <w:b/>
          <w:sz w:val="32"/>
          <w:szCs w:val="36"/>
        </w:rPr>
        <w:t>(</w:t>
      </w:r>
      <w:proofErr w:type="spellStart"/>
      <w:r w:rsidRPr="00E734A1">
        <w:rPr>
          <w:b/>
          <w:sz w:val="32"/>
          <w:szCs w:val="36"/>
        </w:rPr>
        <w:t>Webinar</w:t>
      </w:r>
      <w:proofErr w:type="spellEnd"/>
      <w:r w:rsidR="00C5559E" w:rsidRPr="00E734A1">
        <w:rPr>
          <w:b/>
          <w:sz w:val="32"/>
          <w:szCs w:val="36"/>
        </w:rPr>
        <w:t xml:space="preserve"> – İnternet Üzerinden</w:t>
      </w:r>
      <w:r w:rsidRPr="00E734A1">
        <w:rPr>
          <w:b/>
          <w:sz w:val="32"/>
          <w:szCs w:val="36"/>
        </w:rPr>
        <w:t>)</w:t>
      </w:r>
    </w:p>
    <w:p w:rsidR="00634B38" w:rsidRPr="00E734A1" w:rsidRDefault="00F76B84" w:rsidP="00E27740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2</w:t>
      </w:r>
      <w:r w:rsidR="00A57883">
        <w:rPr>
          <w:b/>
          <w:sz w:val="32"/>
        </w:rPr>
        <w:t xml:space="preserve"> Mart</w:t>
      </w:r>
      <w:r w:rsidR="009F2DF2" w:rsidRPr="00E734A1">
        <w:rPr>
          <w:b/>
          <w:sz w:val="32"/>
        </w:rPr>
        <w:t xml:space="preserve"> </w:t>
      </w:r>
      <w:r w:rsidR="002728F1" w:rsidRPr="00E734A1">
        <w:rPr>
          <w:b/>
          <w:sz w:val="32"/>
        </w:rPr>
        <w:t>202</w:t>
      </w:r>
      <w:r w:rsidR="00312D56" w:rsidRPr="00E734A1">
        <w:rPr>
          <w:b/>
          <w:sz w:val="32"/>
        </w:rPr>
        <w:t>2</w:t>
      </w:r>
      <w:r w:rsidR="009F2DF2" w:rsidRPr="00E734A1">
        <w:rPr>
          <w:b/>
          <w:sz w:val="32"/>
        </w:rPr>
        <w:t xml:space="preserve"> </w:t>
      </w:r>
      <w:r>
        <w:rPr>
          <w:b/>
          <w:sz w:val="32"/>
        </w:rPr>
        <w:t>Çarşamba</w:t>
      </w:r>
      <w:r w:rsidR="009F2DF2" w:rsidRPr="00E734A1">
        <w:rPr>
          <w:b/>
          <w:sz w:val="32"/>
        </w:rPr>
        <w:t xml:space="preserve"> </w:t>
      </w:r>
      <w:r w:rsidR="00634B38" w:rsidRPr="00E734A1">
        <w:rPr>
          <w:b/>
          <w:sz w:val="32"/>
        </w:rPr>
        <w:t xml:space="preserve">– </w:t>
      </w:r>
      <w:r w:rsidR="0091229A" w:rsidRPr="00E734A1">
        <w:rPr>
          <w:b/>
          <w:sz w:val="32"/>
        </w:rPr>
        <w:t xml:space="preserve">Saat: </w:t>
      </w:r>
      <w:r w:rsidR="002728F1" w:rsidRPr="00E734A1">
        <w:rPr>
          <w:b/>
          <w:sz w:val="32"/>
        </w:rPr>
        <w:t>1</w:t>
      </w:r>
      <w:r w:rsidR="00D625A8" w:rsidRPr="00E734A1">
        <w:rPr>
          <w:b/>
          <w:sz w:val="32"/>
        </w:rPr>
        <w:t>4</w:t>
      </w:r>
      <w:r w:rsidR="00C90B0B" w:rsidRPr="00E734A1">
        <w:rPr>
          <w:b/>
          <w:sz w:val="32"/>
        </w:rPr>
        <w:t>:</w:t>
      </w:r>
      <w:r w:rsidR="00D625A8" w:rsidRPr="00E734A1">
        <w:rPr>
          <w:b/>
          <w:sz w:val="32"/>
        </w:rPr>
        <w:t>00</w:t>
      </w:r>
    </w:p>
    <w:p w:rsidR="009138A5" w:rsidRPr="009138A5" w:rsidRDefault="00E27740" w:rsidP="009138A5">
      <w:pPr>
        <w:pStyle w:val="DzMetin"/>
        <w:jc w:val="center"/>
        <w:rPr>
          <w:b/>
          <w:sz w:val="28"/>
        </w:rPr>
      </w:pPr>
      <w:r w:rsidRPr="009138A5">
        <w:rPr>
          <w:b/>
          <w:sz w:val="36"/>
        </w:rPr>
        <w:t xml:space="preserve">Seminere </w:t>
      </w:r>
      <w:r w:rsidR="008B7E4E" w:rsidRPr="009138A5">
        <w:rPr>
          <w:b/>
          <w:sz w:val="36"/>
        </w:rPr>
        <w:t>katılım adresi</w:t>
      </w:r>
      <w:r w:rsidR="0044614E" w:rsidRPr="009138A5">
        <w:rPr>
          <w:b/>
          <w:sz w:val="36"/>
        </w:rPr>
        <w:t xml:space="preserve">: </w:t>
      </w:r>
      <w:hyperlink r:id="rId8" w:history="1">
        <w:r w:rsidR="009138A5" w:rsidRPr="00A6709B">
          <w:rPr>
            <w:rStyle w:val="Kpr"/>
            <w:b/>
            <w:sz w:val="28"/>
          </w:rPr>
          <w:t>https://tobb-org.zoom.us/j/95253978530</w:t>
        </w:r>
      </w:hyperlink>
      <w:r w:rsidR="009138A5">
        <w:rPr>
          <w:b/>
          <w:sz w:val="28"/>
        </w:rPr>
        <w:t xml:space="preserve"> </w:t>
      </w:r>
    </w:p>
    <w:p w:rsidR="009138A5" w:rsidRPr="009138A5" w:rsidRDefault="009138A5" w:rsidP="009138A5">
      <w:pPr>
        <w:pStyle w:val="DzMetin"/>
        <w:jc w:val="center"/>
        <w:rPr>
          <w:b/>
          <w:sz w:val="28"/>
        </w:rPr>
      </w:pPr>
      <w:r>
        <w:rPr>
          <w:b/>
          <w:sz w:val="28"/>
        </w:rPr>
        <w:t>(Şifre:</w:t>
      </w:r>
      <w:r w:rsidRPr="009138A5">
        <w:rPr>
          <w:b/>
          <w:sz w:val="28"/>
        </w:rPr>
        <w:t xml:space="preserve"> 227769</w:t>
      </w:r>
      <w:r>
        <w:rPr>
          <w:b/>
          <w:sz w:val="28"/>
        </w:rPr>
        <w:t>)</w:t>
      </w:r>
    </w:p>
    <w:p w:rsidR="00634B38" w:rsidRPr="002C30A9" w:rsidRDefault="00634B38" w:rsidP="00554D81">
      <w:pPr>
        <w:jc w:val="center"/>
        <w:rPr>
          <w:b/>
          <w:sz w:val="28"/>
        </w:rPr>
      </w:pPr>
    </w:p>
    <w:p w:rsidR="0084369B" w:rsidRDefault="0084369B" w:rsidP="00A57883">
      <w:pPr>
        <w:spacing w:before="120" w:after="120"/>
        <w:jc w:val="center"/>
        <w:rPr>
          <w:sz w:val="28"/>
        </w:rPr>
      </w:pPr>
      <w:r w:rsidRPr="0084369B">
        <w:rPr>
          <w:sz w:val="28"/>
        </w:rPr>
        <w:t>Türkiye Oda</w:t>
      </w:r>
      <w:r w:rsidR="00E734A1">
        <w:rPr>
          <w:sz w:val="28"/>
        </w:rPr>
        <w:t>lar ve Borsalar Birliği ile Kredi Garanti Fonu işbirliğinde</w:t>
      </w:r>
      <w:r w:rsidRPr="0084369B">
        <w:rPr>
          <w:sz w:val="28"/>
        </w:rPr>
        <w:t xml:space="preserve"> gerçekleştirilecek olan seminerde </w:t>
      </w:r>
      <w:r w:rsidR="00E734A1">
        <w:rPr>
          <w:sz w:val="28"/>
        </w:rPr>
        <w:t>Kredi Garanti Fonu</w:t>
      </w:r>
      <w:r w:rsidR="00A57883">
        <w:rPr>
          <w:sz w:val="28"/>
        </w:rPr>
        <w:t xml:space="preserve">’nun yeni destek paketleri olan </w:t>
      </w:r>
      <w:r w:rsidR="00E734A1">
        <w:rPr>
          <w:sz w:val="28"/>
        </w:rPr>
        <w:t xml:space="preserve"> </w:t>
      </w:r>
      <w:r w:rsidR="00A57883">
        <w:rPr>
          <w:sz w:val="28"/>
        </w:rPr>
        <w:t>“</w:t>
      </w:r>
      <w:r w:rsidR="00A57883" w:rsidRPr="00A57883">
        <w:rPr>
          <w:sz w:val="28"/>
        </w:rPr>
        <w:t xml:space="preserve">Yatırım Destek Paketi”, “İhracat Destek Paketi” ve “İşletme Harcamaları Destek Paketi” </w:t>
      </w:r>
      <w:r w:rsidRPr="0084369B">
        <w:rPr>
          <w:sz w:val="28"/>
        </w:rPr>
        <w:t>anlatılacak olup, seminer sonunda KOBİ’lerin konu hakkındaki soruları cevaplandırılacaktır.</w:t>
      </w:r>
    </w:p>
    <w:p w:rsidR="00131C4E" w:rsidRPr="007977C7" w:rsidRDefault="00131C4E" w:rsidP="00131C4E">
      <w:pPr>
        <w:jc w:val="center"/>
        <w:rPr>
          <w:b/>
          <w:sz w:val="28"/>
        </w:rPr>
      </w:pPr>
      <w:r w:rsidRPr="007977C7">
        <w:rPr>
          <w:b/>
          <w:sz w:val="28"/>
        </w:rPr>
        <w:t>Seminere</w:t>
      </w:r>
    </w:p>
    <w:p w:rsidR="009138A5" w:rsidRPr="009138A5" w:rsidRDefault="00065DFA" w:rsidP="009138A5">
      <w:pPr>
        <w:pStyle w:val="DzMetin"/>
        <w:jc w:val="center"/>
        <w:rPr>
          <w:b/>
          <w:sz w:val="28"/>
        </w:rPr>
      </w:pPr>
      <w:hyperlink r:id="rId9" w:history="1">
        <w:r w:rsidR="009138A5" w:rsidRPr="00A6709B">
          <w:rPr>
            <w:rStyle w:val="Kpr"/>
            <w:b/>
            <w:sz w:val="28"/>
          </w:rPr>
          <w:t>https://tobb-org.zoom.us/j/95253978530</w:t>
        </w:r>
      </w:hyperlink>
      <w:r w:rsidR="009138A5">
        <w:rPr>
          <w:b/>
          <w:sz w:val="28"/>
        </w:rPr>
        <w:t xml:space="preserve"> </w:t>
      </w:r>
      <w:bookmarkStart w:id="0" w:name="_GoBack"/>
      <w:bookmarkEnd w:id="0"/>
    </w:p>
    <w:p w:rsidR="009138A5" w:rsidRPr="009138A5" w:rsidRDefault="009138A5" w:rsidP="009138A5">
      <w:pPr>
        <w:pStyle w:val="DzMetin"/>
        <w:jc w:val="center"/>
        <w:rPr>
          <w:b/>
          <w:sz w:val="28"/>
        </w:rPr>
      </w:pPr>
      <w:r>
        <w:rPr>
          <w:b/>
          <w:sz w:val="28"/>
        </w:rPr>
        <w:t>(Şifre:</w:t>
      </w:r>
      <w:r w:rsidRPr="009138A5">
        <w:rPr>
          <w:b/>
          <w:sz w:val="28"/>
        </w:rPr>
        <w:t xml:space="preserve"> 227769</w:t>
      </w:r>
      <w:r>
        <w:rPr>
          <w:b/>
          <w:sz w:val="28"/>
        </w:rPr>
        <w:t>)</w:t>
      </w:r>
    </w:p>
    <w:p w:rsidR="00131C4E" w:rsidRPr="007977C7" w:rsidRDefault="00131C4E" w:rsidP="00131C4E">
      <w:pPr>
        <w:jc w:val="center"/>
        <w:rPr>
          <w:b/>
          <w:sz w:val="28"/>
        </w:rPr>
      </w:pPr>
      <w:proofErr w:type="gramStart"/>
      <w:r w:rsidRPr="007977C7">
        <w:rPr>
          <w:b/>
          <w:sz w:val="28"/>
        </w:rPr>
        <w:t>linkinden</w:t>
      </w:r>
      <w:proofErr w:type="gramEnd"/>
      <w:r w:rsidRPr="007977C7">
        <w:rPr>
          <w:b/>
          <w:sz w:val="28"/>
        </w:rPr>
        <w:t xml:space="preserve"> katılabilirsiniz.</w:t>
      </w:r>
    </w:p>
    <w:p w:rsidR="00374B9A" w:rsidRDefault="00131C4E" w:rsidP="00131C4E">
      <w:pPr>
        <w:spacing w:after="0" w:line="300" w:lineRule="atLeast"/>
        <w:jc w:val="center"/>
        <w:rPr>
          <w:b/>
          <w:color w:val="FF0000"/>
          <w:sz w:val="28"/>
        </w:rPr>
      </w:pPr>
      <w:r w:rsidRPr="007977C7">
        <w:rPr>
          <w:b/>
          <w:color w:val="FF0000"/>
          <w:sz w:val="28"/>
        </w:rPr>
        <w:t>Tüm üyelere katılım ücretsizdir.</w:t>
      </w:r>
    </w:p>
    <w:p w:rsidR="000B414E" w:rsidRPr="00E734A1" w:rsidRDefault="000B414E" w:rsidP="000B414E">
      <w:pPr>
        <w:spacing w:before="120" w:after="120"/>
        <w:rPr>
          <w:b/>
          <w:sz w:val="28"/>
        </w:rPr>
      </w:pPr>
      <w:r w:rsidRPr="00E734A1">
        <w:rPr>
          <w:b/>
          <w:sz w:val="28"/>
        </w:rPr>
        <w:t>Program:</w:t>
      </w:r>
    </w:p>
    <w:p w:rsidR="000B414E" w:rsidRPr="00E734A1" w:rsidRDefault="000B414E" w:rsidP="000B414E">
      <w:pPr>
        <w:spacing w:before="120" w:after="120"/>
        <w:rPr>
          <w:b/>
          <w:sz w:val="28"/>
        </w:rPr>
      </w:pPr>
      <w:r w:rsidRPr="00E734A1">
        <w:rPr>
          <w:b/>
          <w:sz w:val="28"/>
        </w:rPr>
        <w:t xml:space="preserve">14:00 – 14:15 </w:t>
      </w:r>
      <w:r w:rsidRPr="00E734A1">
        <w:rPr>
          <w:b/>
          <w:sz w:val="28"/>
        </w:rPr>
        <w:tab/>
        <w:t>Açılış Konuşmaları</w:t>
      </w:r>
    </w:p>
    <w:p w:rsidR="000B414E" w:rsidRPr="00E734A1" w:rsidRDefault="000B414E" w:rsidP="00A57883">
      <w:pPr>
        <w:spacing w:before="120" w:after="0" w:line="240" w:lineRule="auto"/>
        <w:rPr>
          <w:b/>
          <w:sz w:val="28"/>
        </w:rPr>
      </w:pPr>
      <w:r w:rsidRPr="00E734A1">
        <w:rPr>
          <w:b/>
          <w:sz w:val="28"/>
        </w:rPr>
        <w:t xml:space="preserve">14:15 – 15:00 </w:t>
      </w:r>
      <w:r w:rsidRPr="00E734A1">
        <w:rPr>
          <w:b/>
          <w:sz w:val="28"/>
        </w:rPr>
        <w:tab/>
      </w:r>
      <w:r w:rsidR="00A57883">
        <w:rPr>
          <w:b/>
          <w:sz w:val="28"/>
        </w:rPr>
        <w:t>KGF Yeni Destek Paketleri</w:t>
      </w:r>
      <w:r w:rsidRPr="00E734A1">
        <w:rPr>
          <w:b/>
          <w:sz w:val="28"/>
        </w:rPr>
        <w:t xml:space="preserve"> Bilgilendirme Paneli</w:t>
      </w:r>
    </w:p>
    <w:p w:rsidR="00E734A1" w:rsidRDefault="00A57883" w:rsidP="00A57883">
      <w:pPr>
        <w:pStyle w:val="ListeParagraf"/>
        <w:numPr>
          <w:ilvl w:val="0"/>
          <w:numId w:val="4"/>
        </w:numPr>
        <w:spacing w:after="120"/>
        <w:ind w:left="2517" w:hanging="357"/>
      </w:pPr>
      <w:r>
        <w:t>Yatırım Destek Paketi</w:t>
      </w:r>
    </w:p>
    <w:p w:rsidR="00A57883" w:rsidRDefault="00A57883" w:rsidP="00E734A1">
      <w:pPr>
        <w:pStyle w:val="ListeParagraf"/>
        <w:numPr>
          <w:ilvl w:val="0"/>
          <w:numId w:val="4"/>
        </w:numPr>
        <w:spacing w:before="120" w:after="120"/>
      </w:pPr>
      <w:r>
        <w:t>İhracat Destek Paketi</w:t>
      </w:r>
    </w:p>
    <w:p w:rsidR="00A57883" w:rsidRPr="00E734A1" w:rsidRDefault="00A57883" w:rsidP="00E734A1">
      <w:pPr>
        <w:pStyle w:val="ListeParagraf"/>
        <w:numPr>
          <w:ilvl w:val="0"/>
          <w:numId w:val="4"/>
        </w:numPr>
        <w:spacing w:before="120" w:after="120"/>
      </w:pPr>
      <w:r>
        <w:t>İşletme Harcamaları Destek Paketi</w:t>
      </w:r>
    </w:p>
    <w:p w:rsidR="000B414E" w:rsidRPr="00E734A1" w:rsidRDefault="000B414E" w:rsidP="000B414E">
      <w:pPr>
        <w:spacing w:before="120" w:after="120"/>
        <w:rPr>
          <w:b/>
          <w:sz w:val="28"/>
        </w:rPr>
      </w:pPr>
      <w:r w:rsidRPr="00E734A1">
        <w:rPr>
          <w:b/>
          <w:sz w:val="28"/>
        </w:rPr>
        <w:t xml:space="preserve">15:00 – 15:30 </w:t>
      </w:r>
      <w:r w:rsidRPr="00E734A1">
        <w:rPr>
          <w:b/>
          <w:sz w:val="28"/>
        </w:rPr>
        <w:tab/>
        <w:t>Soru Cevap</w:t>
      </w:r>
    </w:p>
    <w:p w:rsidR="00634B38" w:rsidRPr="00232351" w:rsidRDefault="00374B9A" w:rsidP="00374B9A">
      <w:pPr>
        <w:spacing w:before="120" w:after="120"/>
        <w:rPr>
          <w:b/>
          <w:sz w:val="36"/>
        </w:rPr>
      </w:pPr>
      <w:r>
        <w:rPr>
          <w:b/>
        </w:rPr>
        <w:t>S</w:t>
      </w:r>
      <w:r w:rsidR="00952309" w:rsidRPr="00232351">
        <w:rPr>
          <w:b/>
        </w:rPr>
        <w:t>eminer ile ilgili i</w:t>
      </w:r>
      <w:r w:rsidR="0044614E" w:rsidRPr="00232351">
        <w:rPr>
          <w:b/>
        </w:rPr>
        <w:t>letişim</w:t>
      </w:r>
      <w:r w:rsidR="0044614E" w:rsidRPr="00232351">
        <w:t xml:space="preserve">: </w:t>
      </w:r>
      <w:hyperlink r:id="rId10" w:history="1">
        <w:r w:rsidR="0044614E" w:rsidRPr="00232351">
          <w:rPr>
            <w:rStyle w:val="Kpr"/>
          </w:rPr>
          <w:t>kobi@tobb.org.tr</w:t>
        </w:r>
      </w:hyperlink>
      <w:r w:rsidR="0044614E" w:rsidRPr="00232351">
        <w:t xml:space="preserve">, 0312 218 </w:t>
      </w:r>
      <w:r w:rsidR="00A57883">
        <w:t>21 92</w:t>
      </w:r>
    </w:p>
    <w:sectPr w:rsidR="00634B38" w:rsidRPr="00232351" w:rsidSect="00131C4E">
      <w:pgSz w:w="12240" w:h="15840"/>
      <w:pgMar w:top="851" w:right="900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150B"/>
    <w:multiLevelType w:val="hybridMultilevel"/>
    <w:tmpl w:val="EB8AAB14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F3"/>
    <w:rsid w:val="00015D23"/>
    <w:rsid w:val="00065DFA"/>
    <w:rsid w:val="000A424C"/>
    <w:rsid w:val="000B414E"/>
    <w:rsid w:val="00131C4E"/>
    <w:rsid w:val="00195D5B"/>
    <w:rsid w:val="001A47BC"/>
    <w:rsid w:val="001E25B9"/>
    <w:rsid w:val="002047A0"/>
    <w:rsid w:val="00232351"/>
    <w:rsid w:val="00257CF3"/>
    <w:rsid w:val="00260F2C"/>
    <w:rsid w:val="002728F1"/>
    <w:rsid w:val="00296074"/>
    <w:rsid w:val="002C30A9"/>
    <w:rsid w:val="002D3727"/>
    <w:rsid w:val="002D45C9"/>
    <w:rsid w:val="00305F34"/>
    <w:rsid w:val="00312BFF"/>
    <w:rsid w:val="00312D56"/>
    <w:rsid w:val="00335C1F"/>
    <w:rsid w:val="00337740"/>
    <w:rsid w:val="00354375"/>
    <w:rsid w:val="00374B9A"/>
    <w:rsid w:val="003A2E3D"/>
    <w:rsid w:val="003D686B"/>
    <w:rsid w:val="0044614E"/>
    <w:rsid w:val="004570E5"/>
    <w:rsid w:val="00554D81"/>
    <w:rsid w:val="00634B38"/>
    <w:rsid w:val="00663C0C"/>
    <w:rsid w:val="006F0B50"/>
    <w:rsid w:val="0076704E"/>
    <w:rsid w:val="007977C7"/>
    <w:rsid w:val="0084369B"/>
    <w:rsid w:val="008538C0"/>
    <w:rsid w:val="008B7E4E"/>
    <w:rsid w:val="00911EDF"/>
    <w:rsid w:val="0091229A"/>
    <w:rsid w:val="009138A5"/>
    <w:rsid w:val="00914D47"/>
    <w:rsid w:val="00952309"/>
    <w:rsid w:val="009F2DF2"/>
    <w:rsid w:val="00A37D54"/>
    <w:rsid w:val="00A57883"/>
    <w:rsid w:val="00B2513C"/>
    <w:rsid w:val="00B47B58"/>
    <w:rsid w:val="00B62D94"/>
    <w:rsid w:val="00BD4A9B"/>
    <w:rsid w:val="00BE1EC2"/>
    <w:rsid w:val="00C07D7D"/>
    <w:rsid w:val="00C5559E"/>
    <w:rsid w:val="00C86AB4"/>
    <w:rsid w:val="00C90B0B"/>
    <w:rsid w:val="00CC7D74"/>
    <w:rsid w:val="00D41446"/>
    <w:rsid w:val="00D621D1"/>
    <w:rsid w:val="00D625A8"/>
    <w:rsid w:val="00E27740"/>
    <w:rsid w:val="00E33612"/>
    <w:rsid w:val="00E4735D"/>
    <w:rsid w:val="00E734A1"/>
    <w:rsid w:val="00F76B84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customStyle="1" w:styleId="GridTableLight">
    <w:name w:val="Grid Table Light"/>
    <w:basedOn w:val="NormalTablo"/>
    <w:uiPriority w:val="40"/>
    <w:rsid w:val="00CC7D7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9138A5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138A5"/>
    <w:rPr>
      <w:rFonts w:ascii="Calibri" w:hAnsi="Calibri"/>
      <w:szCs w:val="21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customStyle="1" w:styleId="GridTableLight">
    <w:name w:val="Grid Table Light"/>
    <w:basedOn w:val="NormalTablo"/>
    <w:uiPriority w:val="40"/>
    <w:rsid w:val="00CC7D7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9138A5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138A5"/>
    <w:rPr>
      <w:rFonts w:ascii="Calibri" w:hAnsi="Calibri"/>
      <w:szCs w:val="2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bb-org.zoom.us/j/952539785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bi@tobb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bb-org.zoom.us/j/9525397853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CAHİT CEREN</dc:creator>
  <cp:lastModifiedBy>Selin Sarılar</cp:lastModifiedBy>
  <cp:revision>2</cp:revision>
  <cp:lastPrinted>2021-05-03T12:47:00Z</cp:lastPrinted>
  <dcterms:created xsi:type="dcterms:W3CDTF">2022-03-01T10:30:00Z</dcterms:created>
  <dcterms:modified xsi:type="dcterms:W3CDTF">2022-03-01T10:30:00Z</dcterms:modified>
</cp:coreProperties>
</file>